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Description of the Graph:</w:t>
      </w:r>
    </w:p>
    <w:p>
      <w:pPr>
        <w:pStyle w:val="BodyText"/>
      </w:pPr>
      <w:r>
        <w:t xml:space="preserve">The graph depicts oscillating population dynamics of two interacting species labeled as Predators (blue line) and Prey (red line) over a 100-year time frame. Both populations exhibit sustained oscillations, with distinct peaks and troughs. The prey population shows larger amplitude oscillations, reflecting sharp increases and decreases in their numbers over time. The predator population also rises and falls but with smaller amplitude fluctuations and with a slight lag behind the changes in the prey population.</w:t>
      </w:r>
    </w:p>
    <w:p>
      <w:pPr>
        <w:pStyle w:val="BodyText"/>
      </w:pPr>
      <w:r>
        <w:t xml:space="preserve">Dynamics and Interpretation:</w:t>
      </w:r>
    </w:p>
    <w:p>
      <w:pPr>
        <w:pStyle w:val="BodyText"/>
      </w:pPr>
      <w:r>
        <w:t xml:space="preserve">This type of graphical behavior is classical and known as the Lotka-Volterra dynamics or predator-prey oscillations. These oscillations represent interactions between predators and prey, where:</w:t>
      </w:r>
    </w:p>
    <w:p>
      <w:pPr>
        <w:numPr>
          <w:ilvl w:val="0"/>
          <w:numId w:val="1001"/>
        </w:numPr>
      </w:pPr>
      <w:r>
        <w:t xml:space="preserve">Increase in prey leads to an increase in predators:</w:t>
      </w:r>
    </w:p>
    <w:p>
      <w:pPr>
        <w:numPr>
          <w:ilvl w:val="1"/>
          <w:numId w:val="1002"/>
        </w:numPr>
        <w:pStyle w:val="Compact"/>
      </w:pPr>
      <w:r>
        <w:t xml:space="preserve">Initially, when prey are abundant, the predators have ample food, allowing their population to grow (positive influence from prey population to predator population).</w:t>
      </w:r>
    </w:p>
    <w:p>
      <w:pPr>
        <w:numPr>
          <w:ilvl w:val="0"/>
          <w:numId w:val="1001"/>
        </w:numPr>
      </w:pPr>
      <w:r>
        <w:t xml:space="preserve">Increased predator population leads to a decline in prey population:</w:t>
      </w:r>
    </w:p>
    <w:p>
      <w:pPr>
        <w:numPr>
          <w:ilvl w:val="1"/>
          <w:numId w:val="1003"/>
        </w:numPr>
        <w:pStyle w:val="Compact"/>
      </w:pPr>
      <w:r>
        <w:t xml:space="preserve">With a growing number of predators, prey consumption rises, whose population subsequently decreases (negative influence from predator population to prey population).</w:t>
      </w:r>
    </w:p>
    <w:p>
      <w:pPr>
        <w:numPr>
          <w:ilvl w:val="0"/>
          <w:numId w:val="1001"/>
        </w:numPr>
      </w:pPr>
      <w:r>
        <w:t xml:space="preserve">Declining prey results in decreasing predator population:</w:t>
      </w:r>
    </w:p>
    <w:p>
      <w:pPr>
        <w:numPr>
          <w:ilvl w:val="1"/>
          <w:numId w:val="1004"/>
        </w:numPr>
        <w:pStyle w:val="Compact"/>
      </w:pPr>
      <w:r>
        <w:t xml:space="preserve">Fewer prey mean less available food for predators, causing the predator population to decline once a threshold is crossed (negative feedback on predator population).</w:t>
      </w:r>
    </w:p>
    <w:p>
      <w:pPr>
        <w:numPr>
          <w:ilvl w:val="0"/>
          <w:numId w:val="1001"/>
        </w:numPr>
      </w:pPr>
      <w:r>
        <w:t xml:space="preserve">Reduced predator population allows prey to recover:</w:t>
      </w:r>
    </w:p>
    <w:p>
      <w:pPr>
        <w:numPr>
          <w:ilvl w:val="1"/>
          <w:numId w:val="1005"/>
        </w:numPr>
        <w:pStyle w:val="Compact"/>
      </w:pPr>
      <w:r>
        <w:t xml:space="preserve">Once predator numbers drop sufficiently, prey perceive reduced predation pressure and can reproduce and thrive again (positive influence for prey recovery when predators are fewer).</w:t>
      </w:r>
    </w:p>
    <w:p>
      <w:pPr>
        <w:pStyle w:val="FirstParagraph"/>
      </w:pPr>
      <w:r>
        <w:t xml:space="preserve">Feedback Loops:</w:t>
      </w:r>
    </w:p>
    <w:p>
      <w:pPr>
        <w:pStyle w:val="BodyText"/>
      </w:pPr>
      <w:r>
        <w:t xml:space="preserve">There are two key feedback loops in this predator-prey system typical of system dynamics modeling:</w:t>
      </w:r>
    </w:p>
    <w:p>
      <w:pPr>
        <w:numPr>
          <w:ilvl w:val="0"/>
          <w:numId w:val="1006"/>
        </w:numPr>
      </w:pPr>
      <w:r>
        <w:t xml:space="preserve">Positive (Reinforcing Loop) for Predator Growth:</w:t>
      </w:r>
    </w:p>
    <w:p>
      <w:pPr>
        <w:numPr>
          <w:ilvl w:val="1"/>
          <w:numId w:val="1007"/>
        </w:numPr>
        <w:pStyle w:val="Compact"/>
      </w:pPr>
      <w:r>
        <w:t xml:space="preserve">Higher prey → more predator food → higher predator reproduction → more predators.</w:t>
      </w:r>
    </w:p>
    <w:p>
      <w:pPr>
        <w:numPr>
          <w:ilvl w:val="0"/>
          <w:numId w:val="1006"/>
        </w:numPr>
      </w:pPr>
      <w:r>
        <w:t xml:space="preserve">Negative (Balancing Loop) for Prey Regulation:</w:t>
      </w:r>
    </w:p>
    <w:p>
      <w:pPr>
        <w:numPr>
          <w:ilvl w:val="1"/>
          <w:numId w:val="1008"/>
        </w:numPr>
        <w:pStyle w:val="Compact"/>
      </w:pPr>
      <w:r>
        <w:t xml:space="preserve">More predators → increased prey consumption → decline of prey population → decreased food source → predators eventually decline in number → release pressure on prey, allowing prey to recover.</w:t>
      </w:r>
    </w:p>
    <w:p>
      <w:pPr>
        <w:pStyle w:val="FirstParagraph"/>
      </w:pPr>
      <w:r>
        <w:t xml:space="preserve">These two loops produce cyclical oscillations, as the predator and prey populations continuously chase each other’s peaks and troughs, resulting in a dynamic equilibrium with sustained oscillations over time.</w:t>
      </w:r>
    </w:p>
    <w:p>
      <w:pPr>
        <w:pStyle w:val="BodyText"/>
      </w:pPr>
      <w:r>
        <w:t xml:space="preserve">Conclusion:</w:t>
      </w:r>
    </w:p>
    <w:p>
      <w:pPr>
        <w:pStyle w:val="BodyText"/>
      </w:pPr>
      <w:r>
        <w:t xml:space="preserve">The image exemplifies classic predator-prey system dynamics, characterized by ongoing oscillations arising from balancing and reinforcing feedback loops. Neither population stabilizes to a fixed number, but rather, both coexist in continual, interdependent fluctuation over time, creating dynamic stability.</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411">
    <w:nsid w:val="A99411"/>
    <w:multiLevelType w:val="multilevel"/>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jc w:val="center"/>
      <w:spacing w:after="0" w:before="300"/>
    </w:pPr>
    <w:rPr>
      <w:sz w:val="20"/>
      <w:szCs w:val="20"/>
      <w:b/>
      <w:color w:val="345A8A"/>
      &gt;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1970-01-01T00:00:00Z</dcterms:created>
  <dcterms:modified xsi:type="dcterms:W3CDTF">1970-01-01T00:00:00Z</dcterms:modified>
</cp:coreProperties>
</file>

<file path=docProps/custom.xml><?xml version="1.0" encoding="utf-8"?>
<Properties xmlns="http://schemas.openxmlformats.org/officeDocument/2006/custom-properties" xmlns:vt="http://schemas.openxmlformats.org/officeDocument/2006/docPropsVTypes"/>
</file>